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53" w:rsidRPr="002D1153" w:rsidRDefault="002D1153" w:rsidP="002D1153">
      <w:pPr>
        <w:jc w:val="center"/>
        <w:rPr>
          <w:rStyle w:val="a3"/>
          <w:rFonts w:ascii="Times New Roman" w:hAnsi="Times New Roman" w:cs="Times New Roman"/>
          <w:b/>
          <w:i w:val="0"/>
          <w:color w:val="C00000"/>
          <w:sz w:val="44"/>
          <w:szCs w:val="44"/>
        </w:rPr>
      </w:pPr>
      <w:r w:rsidRPr="002D1153">
        <w:br/>
      </w:r>
      <w:r w:rsidRPr="002D1153">
        <w:rPr>
          <w:rStyle w:val="a3"/>
          <w:rFonts w:ascii="Times New Roman" w:hAnsi="Times New Roman" w:cs="Times New Roman"/>
          <w:b/>
          <w:i w:val="0"/>
          <w:color w:val="C00000"/>
          <w:sz w:val="44"/>
          <w:szCs w:val="44"/>
        </w:rPr>
        <w:t>10 простых советов</w:t>
      </w:r>
      <w:r w:rsidR="00C226E6">
        <w:rPr>
          <w:rStyle w:val="a3"/>
          <w:rFonts w:ascii="Times New Roman" w:hAnsi="Times New Roman" w:cs="Times New Roman"/>
          <w:b/>
          <w:i w:val="0"/>
          <w:color w:val="C00000"/>
          <w:sz w:val="44"/>
          <w:szCs w:val="44"/>
        </w:rPr>
        <w:t xml:space="preserve"> от логопеда</w:t>
      </w:r>
    </w:p>
    <w:p w:rsidR="002D1153" w:rsidRPr="002D1153" w:rsidRDefault="002D1153" w:rsidP="002D1153">
      <w:pPr>
        <w:rPr>
          <w:rStyle w:val="a3"/>
          <w:rFonts w:ascii="Times New Roman" w:hAnsi="Times New Roman" w:cs="Times New Roman"/>
          <w:i w:val="0"/>
          <w:sz w:val="28"/>
          <w:szCs w:val="28"/>
        </w:rPr>
      </w:pPr>
    </w:p>
    <w:p w:rsidR="002D1153" w:rsidRPr="002D1153" w:rsidRDefault="002D1153" w:rsidP="00705D7A">
      <w:pPr>
        <w:spacing w:after="0" w:line="240" w:lineRule="auto"/>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 xml:space="preserve">Речь ребенка развивается под влиянием речи взрослых и в значительной мере </w:t>
      </w:r>
      <w:r w:rsidRPr="002D1153">
        <w:rPr>
          <w:rStyle w:val="a3"/>
          <w:rFonts w:ascii="Times New Roman" w:hAnsi="Times New Roman" w:cs="Times New Roman"/>
          <w:i w:val="0"/>
          <w:noProof/>
          <w:sz w:val="28"/>
          <w:szCs w:val="28"/>
          <w:lang w:eastAsia="ru-RU"/>
        </w:rPr>
        <w:drawing>
          <wp:anchor distT="0" distB="0" distL="114300" distR="114300" simplePos="0" relativeHeight="251659264" behindDoc="0" locked="0" layoutInCell="1" allowOverlap="0" wp14:anchorId="19D8470D" wp14:editId="192A8F9F">
            <wp:simplePos x="0" y="0"/>
            <wp:positionH relativeFrom="page">
              <wp:align>left</wp:align>
            </wp:positionH>
            <wp:positionV relativeFrom="line">
              <wp:posOffset>333375</wp:posOffset>
            </wp:positionV>
            <wp:extent cx="1076325" cy="48291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ea8697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6325" cy="482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53">
        <w:rPr>
          <w:rStyle w:val="a3"/>
          <w:rFonts w:ascii="Times New Roman" w:hAnsi="Times New Roman" w:cs="Times New Roman"/>
          <w:i w:val="0"/>
          <w:sz w:val="28"/>
          <w:szCs w:val="28"/>
        </w:rPr>
        <w:t>зависит от достаточной речевой практики,</w:t>
      </w:r>
      <w:r w:rsidR="00705D7A">
        <w:rPr>
          <w:rStyle w:val="a3"/>
          <w:rFonts w:ascii="Times New Roman" w:hAnsi="Times New Roman" w:cs="Times New Roman"/>
          <w:i w:val="0"/>
          <w:sz w:val="28"/>
          <w:szCs w:val="28"/>
        </w:rPr>
        <w:t xml:space="preserve"> </w:t>
      </w:r>
      <w:r w:rsidRPr="002D1153">
        <w:rPr>
          <w:rStyle w:val="a3"/>
          <w:rFonts w:ascii="Times New Roman" w:hAnsi="Times New Roman" w:cs="Times New Roman"/>
          <w:i w:val="0"/>
          <w:sz w:val="28"/>
          <w:szCs w:val="28"/>
        </w:rPr>
        <w:t>нормального социального и речевого окружения, от воспитания и обучения, которые начинаются с первых дней его жизни.</w:t>
      </w:r>
    </w:p>
    <w:p w:rsidR="002D1153" w:rsidRPr="002D1153" w:rsidRDefault="002D1153" w:rsidP="002D1153">
      <w:pPr>
        <w:rPr>
          <w:rStyle w:val="a3"/>
          <w:rFonts w:ascii="Times New Roman" w:hAnsi="Times New Roman" w:cs="Times New Roman"/>
          <w:i w:val="0"/>
          <w:sz w:val="28"/>
          <w:szCs w:val="28"/>
        </w:rPr>
      </w:pPr>
    </w:p>
    <w:p w:rsidR="002D1153" w:rsidRPr="002D1153" w:rsidRDefault="002D1153" w:rsidP="00705D7A">
      <w:pPr>
        <w:numPr>
          <w:ilvl w:val="0"/>
          <w:numId w:val="1"/>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2"/>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3"/>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4"/>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Выдерживайте временную паузу, чтобы у ребенка была возможность говорить и отвечать на вопросы.</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5"/>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Слушайте звуки и шумы. Спросите «Что это?» Это может быть лай собаки, шум ветра, мотор самолета и т.д.</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6"/>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Расскажите короткий рассказ, историю. Затем помогите ребенку рассказать эту же историю Вам или кому-нибудь еще.</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7"/>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lastRenderedPageBreak/>
        <w:t xml:space="preserve">Если вам ребенок употребляет всего лишь несколько слов в речи, </w:t>
      </w:r>
      <w:r w:rsidRPr="002D1153">
        <w:rPr>
          <w:rStyle w:val="a3"/>
          <w:rFonts w:ascii="Times New Roman" w:hAnsi="Times New Roman" w:cs="Times New Roman"/>
          <w:i w:val="0"/>
          <w:noProof/>
          <w:sz w:val="28"/>
          <w:szCs w:val="28"/>
          <w:lang w:eastAsia="ru-RU"/>
        </w:rPr>
        <w:drawing>
          <wp:anchor distT="0" distB="0" distL="114300" distR="114300" simplePos="0" relativeHeight="251660288" behindDoc="0" locked="0" layoutInCell="1" allowOverlap="0" wp14:anchorId="07925B78" wp14:editId="14CBBF59">
            <wp:simplePos x="0" y="0"/>
            <wp:positionH relativeFrom="margin">
              <wp:posOffset>-394335</wp:posOffset>
            </wp:positionH>
            <wp:positionV relativeFrom="line">
              <wp:posOffset>135890</wp:posOffset>
            </wp:positionV>
            <wp:extent cx="2219325" cy="2171065"/>
            <wp:effectExtent l="0" t="0" r="952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ba36f8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1932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53">
        <w:rPr>
          <w:rStyle w:val="a3"/>
          <w:rFonts w:ascii="Times New Roman" w:hAnsi="Times New Roman" w:cs="Times New Roman"/>
          <w:i w:val="0"/>
          <w:sz w:val="28"/>
          <w:szCs w:val="28"/>
        </w:rPr>
        <w:t>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8"/>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9"/>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2D1153" w:rsidRPr="002D1153" w:rsidRDefault="002D1153" w:rsidP="00705D7A">
      <w:pPr>
        <w:jc w:val="both"/>
        <w:rPr>
          <w:rStyle w:val="a3"/>
          <w:rFonts w:ascii="Times New Roman" w:hAnsi="Times New Roman" w:cs="Times New Roman"/>
          <w:i w:val="0"/>
          <w:sz w:val="28"/>
          <w:szCs w:val="28"/>
        </w:rPr>
      </w:pPr>
    </w:p>
    <w:p w:rsidR="002D1153" w:rsidRPr="002D1153" w:rsidRDefault="002D1153" w:rsidP="00705D7A">
      <w:pPr>
        <w:numPr>
          <w:ilvl w:val="0"/>
          <w:numId w:val="10"/>
        </w:numPr>
        <w:jc w:val="both"/>
        <w:rPr>
          <w:rStyle w:val="a3"/>
          <w:rFonts w:ascii="Times New Roman" w:hAnsi="Times New Roman" w:cs="Times New Roman"/>
          <w:i w:val="0"/>
          <w:sz w:val="28"/>
          <w:szCs w:val="28"/>
        </w:rPr>
      </w:pPr>
      <w:r w:rsidRPr="002D1153">
        <w:rPr>
          <w:rStyle w:val="a3"/>
          <w:rFonts w:ascii="Times New Roman" w:hAnsi="Times New Roman" w:cs="Times New Roman"/>
          <w:i w:val="0"/>
          <w:sz w:val="28"/>
          <w:szCs w:val="28"/>
        </w:rPr>
        <w:t>Весьма важно уже в раннем возрасте обратить внимание на речевое развитие ребенка, а не дожидаться, когда он «сам заговорит».</w:t>
      </w:r>
    </w:p>
    <w:p w:rsidR="002D1494" w:rsidRDefault="002D1494" w:rsidP="00705D7A">
      <w:pPr>
        <w:jc w:val="both"/>
        <w:rPr>
          <w:rStyle w:val="a3"/>
          <w:rFonts w:ascii="Times New Roman" w:hAnsi="Times New Roman" w:cs="Times New Roman"/>
          <w:i w:val="0"/>
          <w:sz w:val="28"/>
          <w:szCs w:val="28"/>
        </w:rPr>
      </w:pPr>
      <w:bookmarkStart w:id="0" w:name="_GoBack"/>
      <w:bookmarkEnd w:id="0"/>
    </w:p>
    <w:p w:rsidR="002D1494" w:rsidRDefault="002D1494" w:rsidP="00705D7A">
      <w:pPr>
        <w:jc w:val="both"/>
        <w:rPr>
          <w:rStyle w:val="a3"/>
          <w:rFonts w:ascii="Times New Roman" w:hAnsi="Times New Roman" w:cs="Times New Roman"/>
          <w:i w:val="0"/>
          <w:sz w:val="28"/>
          <w:szCs w:val="28"/>
        </w:rPr>
      </w:pPr>
      <w:r w:rsidRPr="002D1494">
        <w:rPr>
          <w:rFonts w:ascii="Times New Roman" w:hAnsi="Times New Roman" w:cs="Times New Roman"/>
          <w:iCs/>
          <w:color w:val="404040" w:themeColor="text1" w:themeTint="BF"/>
          <w:sz w:val="28"/>
          <w:szCs w:val="28"/>
        </w:rPr>
        <w:drawing>
          <wp:anchor distT="0" distB="0" distL="114300" distR="114300" simplePos="0" relativeHeight="251661312" behindDoc="0" locked="0" layoutInCell="1" allowOverlap="1" wp14:anchorId="1F02FBC8" wp14:editId="5081EC97">
            <wp:simplePos x="0" y="0"/>
            <wp:positionH relativeFrom="page">
              <wp:posOffset>1504950</wp:posOffset>
            </wp:positionH>
            <wp:positionV relativeFrom="paragraph">
              <wp:posOffset>19685</wp:posOffset>
            </wp:positionV>
            <wp:extent cx="4552950" cy="2562225"/>
            <wp:effectExtent l="0" t="0" r="0" b="0"/>
            <wp:wrapSquare wrapText="bothSides"/>
            <wp:docPr id="3" name="Рисунок 3" descr="http://sibmama.ru/images/11447/e96c2c965df70d196d5313424755c2c869608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mama.ru/images/11447/e96c2c965df70d196d5313424755c2c869608c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562225"/>
                    </a:xfrm>
                    <a:prstGeom prst="rect">
                      <a:avLst/>
                    </a:prstGeom>
                    <a:noFill/>
                    <a:ln>
                      <a:noFill/>
                    </a:ln>
                  </pic:spPr>
                </pic:pic>
              </a:graphicData>
            </a:graphic>
            <wp14:sizeRelV relativeFrom="margin">
              <wp14:pctHeight>0</wp14:pctHeight>
            </wp14:sizeRelV>
          </wp:anchor>
        </w:drawing>
      </w:r>
    </w:p>
    <w:p w:rsidR="002D1494" w:rsidRPr="002D1153" w:rsidRDefault="002D1494" w:rsidP="00705D7A">
      <w:pPr>
        <w:jc w:val="both"/>
        <w:rPr>
          <w:rStyle w:val="a3"/>
          <w:rFonts w:ascii="Times New Roman" w:hAnsi="Times New Roman" w:cs="Times New Roman"/>
          <w:i w:val="0"/>
          <w:sz w:val="28"/>
          <w:szCs w:val="28"/>
        </w:rPr>
      </w:pPr>
    </w:p>
    <w:sectPr w:rsidR="002D1494" w:rsidRPr="002D1153" w:rsidSect="002D1153">
      <w:pgSz w:w="11906" w:h="16838"/>
      <w:pgMar w:top="1134" w:right="850" w:bottom="1134" w:left="1701"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016D"/>
    <w:multiLevelType w:val="multilevel"/>
    <w:tmpl w:val="B75E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5614C"/>
    <w:multiLevelType w:val="multilevel"/>
    <w:tmpl w:val="D8A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413D8"/>
    <w:multiLevelType w:val="multilevel"/>
    <w:tmpl w:val="0D6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107E3"/>
    <w:multiLevelType w:val="multilevel"/>
    <w:tmpl w:val="6C0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579C4"/>
    <w:multiLevelType w:val="multilevel"/>
    <w:tmpl w:val="33D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1217B"/>
    <w:multiLevelType w:val="multilevel"/>
    <w:tmpl w:val="6BB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1377A"/>
    <w:multiLevelType w:val="multilevel"/>
    <w:tmpl w:val="0F7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B6EA1"/>
    <w:multiLevelType w:val="multilevel"/>
    <w:tmpl w:val="E50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22A85"/>
    <w:multiLevelType w:val="multilevel"/>
    <w:tmpl w:val="B2D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C7EF2"/>
    <w:multiLevelType w:val="multilevel"/>
    <w:tmpl w:val="A49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3"/>
  </w:num>
  <w:num w:numId="5">
    <w:abstractNumId w:val="1"/>
  </w:num>
  <w:num w:numId="6">
    <w:abstractNumId w:val="9"/>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53"/>
    <w:rsid w:val="00067D4D"/>
    <w:rsid w:val="002D1153"/>
    <w:rsid w:val="002D1494"/>
    <w:rsid w:val="00705D7A"/>
    <w:rsid w:val="00C2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43C4-7793-4071-AE85-081AE2D6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11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350</Words>
  <Characters>1999</Characters>
  <Application>Microsoft Office Word</Application>
  <DocSecurity>0</DocSecurity>
  <Lines>16</Lines>
  <Paragraphs>4</Paragraphs>
  <ScaleCrop>false</ScaleCrop>
  <Company>Krokoz™</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2019-12-05T14:28:00Z</dcterms:created>
  <dcterms:modified xsi:type="dcterms:W3CDTF">2019-12-09T16:13:00Z</dcterms:modified>
</cp:coreProperties>
</file>